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F72" w:rsidRDefault="00DB2F72" w:rsidP="00EE08A5">
      <w:pPr>
        <w:rPr>
          <w:rFonts w:ascii="Arial" w:hAnsi="Arial" w:cs="Arial"/>
          <w:sz w:val="24"/>
          <w:szCs w:val="24"/>
        </w:rPr>
      </w:pPr>
    </w:p>
    <w:p w:rsidR="00DB2F72" w:rsidRDefault="00DB2F72" w:rsidP="00EE0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Damen und Herren, lieber Kunde</w:t>
      </w:r>
    </w:p>
    <w:p w:rsidR="00DB2F72" w:rsidRDefault="00DB2F72" w:rsidP="00EE08A5">
      <w:pPr>
        <w:rPr>
          <w:rFonts w:ascii="Arial" w:hAnsi="Arial" w:cs="Arial"/>
          <w:sz w:val="24"/>
          <w:szCs w:val="24"/>
        </w:rPr>
      </w:pPr>
    </w:p>
    <w:p w:rsidR="00DB2F72" w:rsidRDefault="00DB2F72" w:rsidP="00EE0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alle erleben es täglich. For</w:t>
      </w:r>
      <w:r w:rsidR="00AF2C7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schritt, Wandel, neue </w:t>
      </w:r>
      <w:r w:rsidR="00AF2C74">
        <w:rPr>
          <w:rFonts w:ascii="Arial" w:hAnsi="Arial" w:cs="Arial"/>
          <w:sz w:val="24"/>
          <w:szCs w:val="24"/>
        </w:rPr>
        <w:t>Technologien</w:t>
      </w:r>
      <w:r>
        <w:rPr>
          <w:rFonts w:ascii="Arial" w:hAnsi="Arial" w:cs="Arial"/>
          <w:sz w:val="24"/>
          <w:szCs w:val="24"/>
        </w:rPr>
        <w:t>, neues Kaufverhalten, neue Ve</w:t>
      </w:r>
      <w:r w:rsidR="00AF2C7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triebskanäle, Standards, usf., die Veränderung bestehender Tätigkeiten und neue Ansprüche bestimmen unser Tun und verlangen damit nach Anpassung.</w:t>
      </w:r>
    </w:p>
    <w:p w:rsidR="00AF2C74" w:rsidRDefault="00DB2F72" w:rsidP="00EE0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Seit 1982 sind wir Partner der AMAG, </w:t>
      </w:r>
      <w:r>
        <w:rPr>
          <w:rFonts w:ascii="Arial" w:hAnsi="Arial" w:cs="Arial"/>
          <w:i/>
          <w:sz w:val="24"/>
          <w:szCs w:val="24"/>
        </w:rPr>
        <w:t>mit VW und VW-Nutzfahrzeuge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B2F72" w:rsidRDefault="00DB2F72" w:rsidP="00EE0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 wir bleiben </w:t>
      </w:r>
      <w:r w:rsidR="00AF2C74">
        <w:rPr>
          <w:rFonts w:ascii="Arial" w:hAnsi="Arial" w:cs="Arial"/>
          <w:sz w:val="24"/>
          <w:szCs w:val="24"/>
        </w:rPr>
        <w:t>Partner</w:t>
      </w:r>
      <w:r>
        <w:rPr>
          <w:rFonts w:ascii="Arial" w:hAnsi="Arial" w:cs="Arial"/>
          <w:sz w:val="24"/>
          <w:szCs w:val="24"/>
        </w:rPr>
        <w:t xml:space="preserve"> der AMAG.</w:t>
      </w:r>
    </w:p>
    <w:p w:rsidR="00DB2F72" w:rsidRDefault="00DB2F72" w:rsidP="00EE08A5">
      <w:pPr>
        <w:rPr>
          <w:rFonts w:ascii="Arial" w:hAnsi="Arial" w:cs="Arial"/>
          <w:sz w:val="24"/>
          <w:szCs w:val="24"/>
        </w:rPr>
      </w:pPr>
    </w:p>
    <w:p w:rsidR="00DB2F72" w:rsidRDefault="00DB2F72" w:rsidP="00EE0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Neu ab 1.1.2019 vertreten wir </w:t>
      </w:r>
      <w:proofErr w:type="gramStart"/>
      <w:r>
        <w:rPr>
          <w:rFonts w:ascii="Arial" w:hAnsi="Arial" w:cs="Arial"/>
          <w:sz w:val="24"/>
          <w:szCs w:val="24"/>
        </w:rPr>
        <w:t>das Garagen</w:t>
      </w:r>
      <w:proofErr w:type="gramEnd"/>
      <w:r>
        <w:rPr>
          <w:rFonts w:ascii="Arial" w:hAnsi="Arial" w:cs="Arial"/>
          <w:sz w:val="24"/>
          <w:szCs w:val="24"/>
        </w:rPr>
        <w:t xml:space="preserve"> – Konzept der AMAG, </w:t>
      </w:r>
      <w:proofErr w:type="spellStart"/>
      <w:r>
        <w:rPr>
          <w:rFonts w:ascii="Arial" w:hAnsi="Arial" w:cs="Arial"/>
          <w:b/>
          <w:sz w:val="24"/>
          <w:szCs w:val="24"/>
        </w:rPr>
        <w:t>stop+go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B2F72" w:rsidRDefault="00DB2F72" w:rsidP="00EE08A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Stop+g</w:t>
      </w:r>
      <w:r w:rsidR="00AF2C74"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ist die ideal</w:t>
      </w:r>
      <w:r w:rsidR="00AF2C7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, massgeschneiderte Ergänzung zu den Markenvertretung(en), welche uns erlaubt, alle Konzernmarken der Volkswagen AG, VW, VW Nutzfahr</w:t>
      </w:r>
      <w:r w:rsidR="00AF2C74">
        <w:rPr>
          <w:rFonts w:ascii="Arial" w:hAnsi="Arial" w:cs="Arial"/>
          <w:sz w:val="24"/>
          <w:szCs w:val="24"/>
        </w:rPr>
        <w:t>ze</w:t>
      </w:r>
      <w:r>
        <w:rPr>
          <w:rFonts w:ascii="Arial" w:hAnsi="Arial" w:cs="Arial"/>
          <w:sz w:val="24"/>
          <w:szCs w:val="24"/>
        </w:rPr>
        <w:t>uge, Audi, Seat und Skoda optimal bei uns zu warten, zu reparieren und zu pflegen.</w:t>
      </w:r>
    </w:p>
    <w:p w:rsidR="00DB2F72" w:rsidRDefault="00DB2F72" w:rsidP="00EE08A5">
      <w:pPr>
        <w:rPr>
          <w:rFonts w:ascii="Arial" w:hAnsi="Arial" w:cs="Arial"/>
          <w:sz w:val="24"/>
          <w:szCs w:val="24"/>
        </w:rPr>
      </w:pPr>
    </w:p>
    <w:p w:rsidR="00DB2F72" w:rsidRDefault="00DB2F72" w:rsidP="00EE0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Durch die weiterhin bestehende technische und logistische Unterstützung direkt durch den Fahrzeug-Importeur bauen wir unsere Erfahrung mit den erwähnten Volkswagen-Konzernmarke sogar noch aus. Durch regelmässige Schulungen in der AMAG-Academy halten wir unser Know-how auf hohem Niveau. Zudem werden wir, dank der AMAG, weiterhin mit allen Original-Ersatzteilen inkl. Zubehör direkt aus den Herstellerwerken beliefert. Somit alles aus erster Quelle.</w:t>
      </w:r>
    </w:p>
    <w:p w:rsidR="00DB2F72" w:rsidRDefault="00DB2F72" w:rsidP="00EE0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Garantieleistungen und allfällige Kulanzansprüche erledigen wir für Sie in Zusammenarbeite mit unseren Marken-Partner.</w:t>
      </w:r>
    </w:p>
    <w:p w:rsidR="00DB2F72" w:rsidRDefault="00DB2F72" w:rsidP="00EE0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änderst sich für Sie also wenig. Und beim Kauf Ihres nächstes </w:t>
      </w:r>
      <w:proofErr w:type="spellStart"/>
      <w:r>
        <w:rPr>
          <w:rFonts w:ascii="Arial" w:hAnsi="Arial" w:cs="Arial"/>
          <w:sz w:val="24"/>
          <w:szCs w:val="24"/>
        </w:rPr>
        <w:t>VW`s</w:t>
      </w:r>
      <w:proofErr w:type="spellEnd"/>
      <w:r>
        <w:rPr>
          <w:rFonts w:ascii="Arial" w:hAnsi="Arial" w:cs="Arial"/>
          <w:sz w:val="24"/>
          <w:szCs w:val="24"/>
        </w:rPr>
        <w:t xml:space="preserve"> helfen und beraten wir Sie gerne.</w:t>
      </w:r>
    </w:p>
    <w:p w:rsidR="00DB2F72" w:rsidRDefault="00DB2F72" w:rsidP="00EE0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freuen uns auf eine weiterhin erspriessliche Zukunft, mit Ihnen als treuen und sehr angehnehmen Kunden. Dafür danken wir Ihnen sehr herzlich.</w:t>
      </w:r>
    </w:p>
    <w:p w:rsidR="00DB2F72" w:rsidRDefault="00DB2F72" w:rsidP="00EE08A5">
      <w:pPr>
        <w:rPr>
          <w:rFonts w:ascii="Arial" w:hAnsi="Arial" w:cs="Arial"/>
          <w:sz w:val="24"/>
          <w:szCs w:val="24"/>
        </w:rPr>
      </w:pPr>
    </w:p>
    <w:p w:rsidR="00DB2F72" w:rsidRDefault="00DB2F72" w:rsidP="00EE0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Ihr </w:t>
      </w:r>
    </w:p>
    <w:p w:rsidR="00DB2F72" w:rsidRPr="00DB2F72" w:rsidRDefault="00DB2F72" w:rsidP="00EE08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Jürgen Leisinger</w:t>
      </w:r>
      <w:r w:rsidR="00AF2C74">
        <w:rPr>
          <w:rFonts w:ascii="Arial" w:hAnsi="Arial" w:cs="Arial"/>
          <w:sz w:val="24"/>
          <w:szCs w:val="24"/>
        </w:rPr>
        <w:t>, Tal Garage Leisinger GmbH</w:t>
      </w:r>
      <w:bookmarkStart w:id="0" w:name="_GoBack"/>
      <w:bookmarkEnd w:id="0"/>
    </w:p>
    <w:sectPr w:rsidR="00DB2F72" w:rsidRPr="00DB2F72" w:rsidSect="00C514C3">
      <w:headerReference w:type="default" r:id="rId8"/>
      <w:pgSz w:w="11906" w:h="16838"/>
      <w:pgMar w:top="2694" w:right="1418" w:bottom="1134" w:left="1418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A33" w:rsidRDefault="00AB1A33">
      <w:r>
        <w:separator/>
      </w:r>
    </w:p>
  </w:endnote>
  <w:endnote w:type="continuationSeparator" w:id="0">
    <w:p w:rsidR="00AB1A33" w:rsidRDefault="00AB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A33" w:rsidRDefault="00AB1A33">
      <w:r>
        <w:separator/>
      </w:r>
    </w:p>
  </w:footnote>
  <w:footnote w:type="continuationSeparator" w:id="0">
    <w:p w:rsidR="00AB1A33" w:rsidRDefault="00AB1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063" w:rsidRDefault="00C06F4C" w:rsidP="00C06F4C">
    <w:pPr>
      <w:pStyle w:val="Kopfzeile"/>
      <w:tabs>
        <w:tab w:val="clear" w:pos="4536"/>
        <w:tab w:val="clear" w:pos="9072"/>
        <w:tab w:val="left" w:pos="4513"/>
        <w:tab w:val="right" w:pos="9070"/>
      </w:tabs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1443257</wp:posOffset>
          </wp:positionH>
          <wp:positionV relativeFrom="paragraph">
            <wp:posOffset>-231275</wp:posOffset>
          </wp:positionV>
          <wp:extent cx="2878696" cy="972355"/>
          <wp:effectExtent l="19050" t="0" r="0" b="0"/>
          <wp:wrapNone/>
          <wp:docPr id="1" name="Grafi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8696" cy="972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7511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7D0A"/>
    <w:multiLevelType w:val="hybridMultilevel"/>
    <w:tmpl w:val="19068068"/>
    <w:lvl w:ilvl="0" w:tplc="2EF0F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03E2E"/>
    <w:multiLevelType w:val="hybridMultilevel"/>
    <w:tmpl w:val="1658AB62"/>
    <w:lvl w:ilvl="0" w:tplc="5422ECB2">
      <w:start w:val="1"/>
      <w:numFmt w:val="lowerLetter"/>
      <w:lvlText w:val="%1)"/>
      <w:lvlJc w:val="left"/>
      <w:pPr>
        <w:ind w:left="1072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92" w:hanging="360"/>
      </w:pPr>
    </w:lvl>
    <w:lvl w:ilvl="2" w:tplc="0407001B" w:tentative="1">
      <w:start w:val="1"/>
      <w:numFmt w:val="lowerRoman"/>
      <w:lvlText w:val="%3."/>
      <w:lvlJc w:val="right"/>
      <w:pPr>
        <w:ind w:left="2512" w:hanging="180"/>
      </w:pPr>
    </w:lvl>
    <w:lvl w:ilvl="3" w:tplc="0407000F" w:tentative="1">
      <w:start w:val="1"/>
      <w:numFmt w:val="decimal"/>
      <w:lvlText w:val="%4."/>
      <w:lvlJc w:val="left"/>
      <w:pPr>
        <w:ind w:left="3232" w:hanging="360"/>
      </w:pPr>
    </w:lvl>
    <w:lvl w:ilvl="4" w:tplc="04070019" w:tentative="1">
      <w:start w:val="1"/>
      <w:numFmt w:val="lowerLetter"/>
      <w:lvlText w:val="%5."/>
      <w:lvlJc w:val="left"/>
      <w:pPr>
        <w:ind w:left="3952" w:hanging="360"/>
      </w:pPr>
    </w:lvl>
    <w:lvl w:ilvl="5" w:tplc="0407001B" w:tentative="1">
      <w:start w:val="1"/>
      <w:numFmt w:val="lowerRoman"/>
      <w:lvlText w:val="%6."/>
      <w:lvlJc w:val="right"/>
      <w:pPr>
        <w:ind w:left="4672" w:hanging="180"/>
      </w:pPr>
    </w:lvl>
    <w:lvl w:ilvl="6" w:tplc="0407000F" w:tentative="1">
      <w:start w:val="1"/>
      <w:numFmt w:val="decimal"/>
      <w:lvlText w:val="%7."/>
      <w:lvlJc w:val="left"/>
      <w:pPr>
        <w:ind w:left="5392" w:hanging="360"/>
      </w:pPr>
    </w:lvl>
    <w:lvl w:ilvl="7" w:tplc="04070019" w:tentative="1">
      <w:start w:val="1"/>
      <w:numFmt w:val="lowerLetter"/>
      <w:lvlText w:val="%8."/>
      <w:lvlJc w:val="left"/>
      <w:pPr>
        <w:ind w:left="6112" w:hanging="360"/>
      </w:pPr>
    </w:lvl>
    <w:lvl w:ilvl="8" w:tplc="0407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1F164847"/>
    <w:multiLevelType w:val="hybridMultilevel"/>
    <w:tmpl w:val="224E5706"/>
    <w:lvl w:ilvl="0" w:tplc="394EE4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82877"/>
    <w:multiLevelType w:val="hybridMultilevel"/>
    <w:tmpl w:val="074A0124"/>
    <w:lvl w:ilvl="0" w:tplc="388835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E0678"/>
    <w:multiLevelType w:val="hybridMultilevel"/>
    <w:tmpl w:val="D070FFF4"/>
    <w:lvl w:ilvl="0" w:tplc="373C7130">
      <w:start w:val="1"/>
      <w:numFmt w:val="bullet"/>
      <w:lvlText w:val="-"/>
      <w:lvlJc w:val="left"/>
      <w:pPr>
        <w:ind w:left="1432" w:hanging="360"/>
      </w:pPr>
      <w:rPr>
        <w:rFonts w:ascii="Arial" w:eastAsia="Calibr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 w15:restartNumberingAfterBreak="0">
    <w:nsid w:val="3AB31A68"/>
    <w:multiLevelType w:val="hybridMultilevel"/>
    <w:tmpl w:val="2B469738"/>
    <w:lvl w:ilvl="0" w:tplc="E79288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71194"/>
    <w:multiLevelType w:val="hybridMultilevel"/>
    <w:tmpl w:val="5D3C605A"/>
    <w:lvl w:ilvl="0" w:tplc="718434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7746B"/>
    <w:multiLevelType w:val="hybridMultilevel"/>
    <w:tmpl w:val="3E7EE952"/>
    <w:lvl w:ilvl="0" w:tplc="AB1603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A34DA"/>
    <w:multiLevelType w:val="hybridMultilevel"/>
    <w:tmpl w:val="3DA2F5FC"/>
    <w:lvl w:ilvl="0" w:tplc="3A5C3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43C94"/>
    <w:multiLevelType w:val="hybridMultilevel"/>
    <w:tmpl w:val="D8746930"/>
    <w:lvl w:ilvl="0" w:tplc="681EA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474"/>
    <w:rsid w:val="00065A0E"/>
    <w:rsid w:val="000C0FC1"/>
    <w:rsid w:val="000E3843"/>
    <w:rsid w:val="00176549"/>
    <w:rsid w:val="00177511"/>
    <w:rsid w:val="00180E2D"/>
    <w:rsid w:val="00297B38"/>
    <w:rsid w:val="002E0063"/>
    <w:rsid w:val="003071BD"/>
    <w:rsid w:val="00316F80"/>
    <w:rsid w:val="00341208"/>
    <w:rsid w:val="0041251C"/>
    <w:rsid w:val="004E7034"/>
    <w:rsid w:val="00637D13"/>
    <w:rsid w:val="006B3394"/>
    <w:rsid w:val="006C5126"/>
    <w:rsid w:val="00711CB0"/>
    <w:rsid w:val="00715B9A"/>
    <w:rsid w:val="00784B57"/>
    <w:rsid w:val="00790960"/>
    <w:rsid w:val="007920D8"/>
    <w:rsid w:val="0079232E"/>
    <w:rsid w:val="007A7964"/>
    <w:rsid w:val="00830DA1"/>
    <w:rsid w:val="00852CCF"/>
    <w:rsid w:val="008B24E4"/>
    <w:rsid w:val="008B2746"/>
    <w:rsid w:val="008E6A5F"/>
    <w:rsid w:val="00901F40"/>
    <w:rsid w:val="00A201F3"/>
    <w:rsid w:val="00A33FC6"/>
    <w:rsid w:val="00A61154"/>
    <w:rsid w:val="00A720CB"/>
    <w:rsid w:val="00AB1A33"/>
    <w:rsid w:val="00AB1D02"/>
    <w:rsid w:val="00AB60C2"/>
    <w:rsid w:val="00AF2C74"/>
    <w:rsid w:val="00B17494"/>
    <w:rsid w:val="00B2770F"/>
    <w:rsid w:val="00B4038E"/>
    <w:rsid w:val="00B72EE6"/>
    <w:rsid w:val="00BC7BBC"/>
    <w:rsid w:val="00BF31DE"/>
    <w:rsid w:val="00BF74CD"/>
    <w:rsid w:val="00C06F4C"/>
    <w:rsid w:val="00C514C3"/>
    <w:rsid w:val="00D0233A"/>
    <w:rsid w:val="00DB2F72"/>
    <w:rsid w:val="00DD5FFD"/>
    <w:rsid w:val="00EA53BE"/>
    <w:rsid w:val="00EE08A5"/>
    <w:rsid w:val="00F1089E"/>
    <w:rsid w:val="00F42AE7"/>
    <w:rsid w:val="00F83474"/>
    <w:rsid w:val="00F8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C41DE3A"/>
  <w15:docId w15:val="{DCEBBDF0-B925-48A9-A9A7-FF740C0C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84B57"/>
    <w:pPr>
      <w:spacing w:after="200" w:line="276" w:lineRule="auto"/>
    </w:pPr>
    <w:rPr>
      <w:rFonts w:ascii="Calibri" w:eastAsia="Calibri" w:hAnsi="Calibri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qFormat/>
    <w:rsid w:val="00BC7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C51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512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87C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E08A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C7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CH" w:eastAsia="en-US"/>
    </w:rPr>
  </w:style>
  <w:style w:type="paragraph" w:styleId="Titel">
    <w:name w:val="Title"/>
    <w:basedOn w:val="Standard"/>
    <w:next w:val="Standard"/>
    <w:link w:val="TitelZchn"/>
    <w:qFormat/>
    <w:rsid w:val="00BC7B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C7B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en-US"/>
    </w:rPr>
  </w:style>
  <w:style w:type="character" w:styleId="Hervorhebung">
    <w:name w:val="Emphasis"/>
    <w:basedOn w:val="Absatz-Standardschriftart"/>
    <w:qFormat/>
    <w:rsid w:val="00BC7BBC"/>
    <w:rPr>
      <w:i/>
      <w:iCs/>
    </w:rPr>
  </w:style>
  <w:style w:type="character" w:styleId="Fett">
    <w:name w:val="Strong"/>
    <w:basedOn w:val="Absatz-Standardschriftart"/>
    <w:qFormat/>
    <w:rsid w:val="00BC7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FC95C-50FD-4F5E-85DA-60A480DAD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Tal-Garage</vt:lpstr>
    </vt:vector>
  </TitlesOfParts>
  <Company> 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Tal-Garage</dc:title>
  <dc:subject/>
  <dc:creator>Elisabeth Probst</dc:creator>
  <cp:keywords/>
  <dc:description/>
  <cp:lastModifiedBy>Jennifer Leisinger</cp:lastModifiedBy>
  <cp:revision>3</cp:revision>
  <cp:lastPrinted>2012-05-10T13:29:00Z</cp:lastPrinted>
  <dcterms:created xsi:type="dcterms:W3CDTF">2018-11-26T13:17:00Z</dcterms:created>
  <dcterms:modified xsi:type="dcterms:W3CDTF">2018-11-26T13:36:00Z</dcterms:modified>
</cp:coreProperties>
</file>