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28" w:rsidRDefault="00203428" w:rsidP="00203428">
      <w:pPr>
        <w:autoSpaceDE w:val="0"/>
        <w:autoSpaceDN w:val="0"/>
        <w:adjustRightInd w:val="0"/>
        <w:spacing w:after="0" w:line="240" w:lineRule="auto"/>
        <w:jc w:val="center"/>
        <w:rPr>
          <w:rFonts w:ascii="Papyrus" w:hAnsi="Papyrus" w:cs="Papyrus"/>
          <w:sz w:val="31"/>
          <w:szCs w:val="31"/>
        </w:rPr>
      </w:pPr>
      <w:r>
        <w:rPr>
          <w:rFonts w:ascii="Papyrus" w:hAnsi="Papyrus" w:cs="Papyrus"/>
          <w:sz w:val="31"/>
          <w:szCs w:val="31"/>
        </w:rPr>
        <w:t>Friday</w:t>
      </w:r>
      <w:r>
        <w:rPr>
          <w:rFonts w:ascii="Papyrus" w:hAnsi="Papyrus" w:cs="Papyrus"/>
          <w:sz w:val="31"/>
          <w:szCs w:val="31"/>
        </w:rPr>
        <w:t>,</w:t>
      </w:r>
      <w:r>
        <w:rPr>
          <w:rFonts w:ascii="Papyrus" w:hAnsi="Papyrus" w:cs="Papyrus"/>
          <w:sz w:val="31"/>
          <w:szCs w:val="31"/>
        </w:rPr>
        <w:t xml:space="preserve"> September 6</w:t>
      </w:r>
      <w:r w:rsidRPr="00203428">
        <w:rPr>
          <w:rFonts w:ascii="Papyrus" w:hAnsi="Papyrus" w:cs="Papyrus"/>
          <w:sz w:val="31"/>
          <w:szCs w:val="31"/>
          <w:vertAlign w:val="superscript"/>
        </w:rPr>
        <w:t>th</w:t>
      </w:r>
      <w:r>
        <w:rPr>
          <w:rFonts w:ascii="Papyrus" w:hAnsi="Papyrus" w:cs="Papyrus"/>
          <w:sz w:val="31"/>
          <w:szCs w:val="31"/>
        </w:rPr>
        <w:t xml:space="preserve"> from 4:00 to 7:00 p.m.</w:t>
      </w:r>
    </w:p>
    <w:p w:rsidR="00203428" w:rsidRDefault="00203428" w:rsidP="00203428">
      <w:pPr>
        <w:autoSpaceDE w:val="0"/>
        <w:autoSpaceDN w:val="0"/>
        <w:adjustRightInd w:val="0"/>
        <w:spacing w:after="0" w:line="240" w:lineRule="auto"/>
        <w:jc w:val="center"/>
        <w:rPr>
          <w:rFonts w:ascii="Papyrus" w:hAnsi="Papyrus" w:cs="Papyrus"/>
          <w:sz w:val="41"/>
          <w:szCs w:val="41"/>
        </w:rPr>
      </w:pPr>
      <w:r>
        <w:rPr>
          <w:rFonts w:ascii="Papyrus" w:hAnsi="Papyrus" w:cs="Papyrus"/>
          <w:sz w:val="41"/>
          <w:szCs w:val="41"/>
        </w:rPr>
        <w:t xml:space="preserve">Treasures from France's </w:t>
      </w:r>
      <w:r>
        <w:rPr>
          <w:rFonts w:ascii="Papyrus" w:hAnsi="Papyrus" w:cs="Papyrus"/>
          <w:sz w:val="41"/>
          <w:szCs w:val="41"/>
        </w:rPr>
        <w:t>Bordeaux Region</w:t>
      </w:r>
    </w:p>
    <w:p w:rsidR="00203428" w:rsidRDefault="00203428" w:rsidP="00203428">
      <w:pPr>
        <w:autoSpaceDE w:val="0"/>
        <w:autoSpaceDN w:val="0"/>
        <w:adjustRightInd w:val="0"/>
        <w:spacing w:after="0" w:line="240" w:lineRule="auto"/>
        <w:jc w:val="center"/>
        <w:rPr>
          <w:rFonts w:ascii="Papyrus" w:hAnsi="Papyrus" w:cs="Papyrus"/>
          <w:sz w:val="41"/>
          <w:szCs w:val="41"/>
        </w:rPr>
      </w:pPr>
      <w:r>
        <w:rPr>
          <w:rFonts w:ascii="Papyrus" w:hAnsi="Papyrus" w:cs="Papyrus"/>
          <w:sz w:val="41"/>
          <w:szCs w:val="41"/>
        </w:rPr>
        <w:t>With Drew</w:t>
      </w:r>
      <w:r>
        <w:rPr>
          <w:rFonts w:ascii="Papyrus" w:hAnsi="Papyrus" w:cs="Papyrus"/>
          <w:sz w:val="41"/>
          <w:szCs w:val="41"/>
        </w:rPr>
        <w:t xml:space="preserve"> Murphy</w:t>
      </w:r>
      <w:r>
        <w:rPr>
          <w:rFonts w:ascii="Papyrus" w:hAnsi="Papyrus" w:cs="Papyrus"/>
          <w:sz w:val="41"/>
          <w:szCs w:val="41"/>
        </w:rPr>
        <w:t xml:space="preserve"> from A&amp;B Imports</w:t>
      </w:r>
    </w:p>
    <w:p w:rsidR="00203428" w:rsidRPr="00203428" w:rsidRDefault="00203428" w:rsidP="00203428">
      <w:pPr>
        <w:pStyle w:val="NormalWeb"/>
        <w:jc w:val="center"/>
        <w:rPr>
          <w:rFonts w:ascii="Papyrus" w:hAnsi="Papyrus" w:cs="Papyrus"/>
          <w:sz w:val="22"/>
          <w:szCs w:val="22"/>
        </w:rPr>
      </w:pPr>
      <w:r w:rsidRPr="00203428">
        <w:rPr>
          <w:rFonts w:ascii="Papyrus" w:hAnsi="Papyrus" w:cs="Papyrus"/>
          <w:sz w:val="22"/>
          <w:szCs w:val="22"/>
        </w:rPr>
        <w:t>$10 Tasting Fee</w:t>
      </w:r>
    </w:p>
    <w:p w:rsidR="00203428" w:rsidRPr="00203428" w:rsidRDefault="00203428" w:rsidP="00203428">
      <w:pPr>
        <w:pStyle w:val="NormalWeb"/>
        <w:rPr>
          <w:rFonts w:ascii="Papyrus" w:hAnsi="Papyrus" w:cs="Papyrus"/>
          <w:sz w:val="22"/>
          <w:szCs w:val="22"/>
        </w:rPr>
      </w:pPr>
      <w:r w:rsidRPr="00203428">
        <w:rPr>
          <w:rFonts w:ascii="Papyrus" w:hAnsi="Papyrus" w:cs="Papyrus"/>
          <w:sz w:val="22"/>
          <w:szCs w:val="22"/>
        </w:rPr>
        <w:t>Bordeaux...just the name conjures up all sorts of extraordinary wine expectations.</w:t>
      </w:r>
      <w:r>
        <w:rPr>
          <w:rFonts w:ascii="Papyrus" w:hAnsi="Papyrus" w:cs="Papyrus"/>
          <w:sz w:val="22"/>
          <w:szCs w:val="22"/>
        </w:rPr>
        <w:t xml:space="preserve"> </w:t>
      </w:r>
      <w:r w:rsidRPr="00203428">
        <w:rPr>
          <w:rFonts w:ascii="Papyrus" w:hAnsi="Papyrus" w:cs="Papyrus"/>
          <w:sz w:val="22"/>
          <w:szCs w:val="22"/>
        </w:rPr>
        <w:t xml:space="preserve">Another fabulous French regional tasting </w:t>
      </w:r>
      <w:r w:rsidR="000811C9">
        <w:rPr>
          <w:rFonts w:ascii="Papyrus" w:hAnsi="Papyrus" w:cs="Papyrus"/>
          <w:sz w:val="22"/>
          <w:szCs w:val="22"/>
        </w:rPr>
        <w:t>brought to us by</w:t>
      </w:r>
      <w:r w:rsidRPr="00203428">
        <w:rPr>
          <w:rFonts w:ascii="Papyrus" w:hAnsi="Papyrus" w:cs="Papyrus"/>
          <w:sz w:val="22"/>
          <w:szCs w:val="22"/>
        </w:rPr>
        <w:t xml:space="preserve"> Drew Murphy</w:t>
      </w:r>
      <w:r w:rsidR="000811C9">
        <w:rPr>
          <w:rFonts w:ascii="Papyrus" w:hAnsi="Papyrus" w:cs="Papyrus"/>
          <w:sz w:val="22"/>
          <w:szCs w:val="22"/>
        </w:rPr>
        <w:t>, A&amp;B Imports</w:t>
      </w:r>
      <w:r w:rsidRPr="00203428">
        <w:rPr>
          <w:rFonts w:ascii="Papyrus" w:hAnsi="Papyrus" w:cs="Papyrus"/>
          <w:sz w:val="22"/>
          <w:szCs w:val="22"/>
        </w:rPr>
        <w:t xml:space="preserve">!  </w:t>
      </w:r>
      <w:r w:rsidR="000811C9">
        <w:rPr>
          <w:rFonts w:ascii="Papyrus" w:hAnsi="Papyrus" w:cs="Papyrus"/>
          <w:sz w:val="22"/>
          <w:szCs w:val="22"/>
        </w:rPr>
        <w:t xml:space="preserve"> Drew has found some gems!  Join us</w:t>
      </w:r>
      <w:r w:rsidRPr="00203428">
        <w:rPr>
          <w:rFonts w:ascii="Papyrus" w:hAnsi="Papyrus" w:cs="Papyrus"/>
          <w:sz w:val="22"/>
          <w:szCs w:val="22"/>
        </w:rPr>
        <w:t xml:space="preserve"> for </w:t>
      </w:r>
      <w:r w:rsidR="000811C9">
        <w:rPr>
          <w:rFonts w:ascii="Papyrus" w:hAnsi="Papyrus" w:cs="Papyrus"/>
          <w:sz w:val="22"/>
          <w:szCs w:val="22"/>
        </w:rPr>
        <w:t>this</w:t>
      </w:r>
      <w:bookmarkStart w:id="0" w:name="_GoBack"/>
      <w:bookmarkEnd w:id="0"/>
      <w:r w:rsidRPr="00203428">
        <w:rPr>
          <w:rFonts w:ascii="Papyrus" w:hAnsi="Papyrus" w:cs="Papyrus"/>
          <w:sz w:val="22"/>
          <w:szCs w:val="22"/>
        </w:rPr>
        <w:t xml:space="preserve"> spectacular trip through the Bordeaux Region!!!  </w:t>
      </w:r>
    </w:p>
    <w:p w:rsidR="00203428" w:rsidRPr="00203428" w:rsidRDefault="00203428" w:rsidP="00203428">
      <w:pPr>
        <w:pStyle w:val="NormalWeb"/>
        <w:rPr>
          <w:rFonts w:ascii="Papyrus" w:hAnsi="Papyrus" w:cs="Papyrus"/>
          <w:sz w:val="22"/>
          <w:szCs w:val="22"/>
        </w:rPr>
      </w:pPr>
      <w:r w:rsidRPr="00203428">
        <w:rPr>
          <w:rFonts w:ascii="Papyrus" w:hAnsi="Papyrus" w:cs="Papyrus"/>
          <w:sz w:val="22"/>
          <w:szCs w:val="22"/>
        </w:rPr>
        <w:t xml:space="preserve">The 1,000 square-kilometers (62 square-miles) surrounding Bordeaux is one mighty big vineyard, divided into 60 appellations with 8,500 wine growing producers called chateaux. It's mind-blowing stuff, but a </w:t>
      </w:r>
      <w:r w:rsidRPr="00203428">
        <w:rPr>
          <w:rFonts w:ascii="Papyrus" w:hAnsi="Papyrus" w:cs="Papyrus"/>
          <w:sz w:val="22"/>
          <w:szCs w:val="22"/>
        </w:rPr>
        <w:t>tasting with Wicked Cellars</w:t>
      </w:r>
      <w:r w:rsidRPr="00203428">
        <w:rPr>
          <w:rFonts w:ascii="Papyrus" w:hAnsi="Papyrus" w:cs="Papyrus"/>
          <w:sz w:val="22"/>
          <w:szCs w:val="22"/>
        </w:rPr>
        <w:t xml:space="preserve"> will help you make sense of it all.</w:t>
      </w:r>
      <w:r w:rsidRPr="00203428">
        <w:rPr>
          <w:rFonts w:ascii="Papyrus" w:hAnsi="Papyrus" w:cs="Papyrus"/>
          <w:sz w:val="22"/>
          <w:szCs w:val="22"/>
        </w:rPr>
        <w:br/>
      </w:r>
      <w:r w:rsidRPr="00203428">
        <w:rPr>
          <w:rFonts w:ascii="Papyrus" w:hAnsi="Papyrus" w:cs="Papyrus"/>
          <w:sz w:val="22"/>
          <w:szCs w:val="22"/>
        </w:rPr>
        <w:br/>
        <w:t>Bordeaux wines can be divided into four sub-regions, including many familiar wines we already know and love. North of the city of Bordeaux, the Médoc wine region is celebrated for its well-balanced Margaux, Pauillac and Saint Julien reds. From the southern Graves region we have sticky white dessert Sauternes and wines from the Premières Cotes de Bordeaux, including earthy Cabernet Sauvignon and Malbec reds.</w:t>
      </w:r>
      <w:r w:rsidRPr="00203428">
        <w:rPr>
          <w:rFonts w:ascii="Papyrus" w:hAnsi="Papyrus" w:cs="Papyrus"/>
          <w:sz w:val="22"/>
          <w:szCs w:val="22"/>
        </w:rPr>
        <w:br/>
      </w:r>
      <w:r w:rsidRPr="00203428">
        <w:rPr>
          <w:rFonts w:ascii="Papyrus" w:hAnsi="Papyrus" w:cs="Papyrus"/>
          <w:sz w:val="22"/>
          <w:szCs w:val="22"/>
        </w:rPr>
        <w:br/>
        <w:t>The best Bordeaux AOC wines are reds from the Gironde department, including Cabernet Franc and Petit Verdot grape varieties. The fourth region, east of Bordeaux, includes St-Émilion and Pomerol, famous for its aged Petrus wines.</w:t>
      </w:r>
    </w:p>
    <w:p w:rsidR="00203428" w:rsidRDefault="00203428" w:rsidP="00203428">
      <w:pPr>
        <w:pStyle w:val="NormalWeb"/>
        <w:rPr>
          <w:rFonts w:ascii="Papyrus" w:hAnsi="Papyrus" w:cs="Papyrus"/>
          <w:sz w:val="22"/>
          <w:szCs w:val="22"/>
        </w:rPr>
      </w:pPr>
      <w:r w:rsidRPr="00203428">
        <w:rPr>
          <w:rFonts w:ascii="Papyrus" w:hAnsi="Papyrus" w:cs="Papyrus"/>
          <w:sz w:val="22"/>
          <w:szCs w:val="22"/>
        </w:rPr>
        <w:t>This varied vineyard wonderland is bordered by the Gironde Estuary and the Atlantic Ocean. It's a neatly ordered countryside of rolling hills, forests and valleys, threaded with lines of vineyards and overlooked by turreted chateaux and medieval villages with cobblestone streets.</w:t>
      </w:r>
    </w:p>
    <w:p w:rsidR="0089198D" w:rsidRPr="0089198D" w:rsidRDefault="0089198D" w:rsidP="0089198D">
      <w:pPr>
        <w:pStyle w:val="NormalWeb"/>
        <w:rPr>
          <w:rFonts w:ascii="Papyrus" w:hAnsi="Papyrus" w:cs="Papyrus"/>
          <w:sz w:val="22"/>
          <w:szCs w:val="22"/>
        </w:rPr>
      </w:pPr>
      <w:r w:rsidRPr="0089198D">
        <w:rPr>
          <w:rFonts w:ascii="Papyrus" w:hAnsi="Papyrus" w:cs="Papyrus"/>
          <w:b/>
          <w:i/>
          <w:iCs/>
          <w:sz w:val="22"/>
          <w:szCs w:val="22"/>
        </w:rPr>
        <w:t>2010 EXEM Bordeaux Rouge  $13.99</w:t>
      </w:r>
      <w:r w:rsidRPr="0089198D">
        <w:rPr>
          <w:rFonts w:ascii="Papyrus" w:hAnsi="Papyrus" w:cs="Papyrus"/>
          <w:sz w:val="22"/>
          <w:szCs w:val="22"/>
        </w:rPr>
        <w:br/>
      </w:r>
      <w:r w:rsidRPr="0089198D">
        <w:rPr>
          <w:rFonts w:ascii="Papyrus" w:hAnsi="Papyrus" w:cs="Papyrus"/>
          <w:sz w:val="22"/>
          <w:szCs w:val="22"/>
        </w:rPr>
        <w:br/>
        <w:t xml:space="preserve">Young hot-shot Bordeaux winemaker, Eric Gonfrier, makes several amazing, terroir-driven Bordeaux wines under his own name and maintains them purely in the classic Bordeaux style: restrained fruit, big minerals, and somewhat austere flavor profiles. But Eric also understands what Americans like, too, creating this flat-out gorgeous blend of Merlot and Cabernet especially for his export market - and it's made quite the splash. Like any Bordeaux winemaker who wants to make an accessible wine, Eric starts with loads of soft, pretty Merlot. It finishes with 30% Cab, for muscle and </w:t>
      </w:r>
      <w:r w:rsidRPr="0089198D">
        <w:rPr>
          <w:rFonts w:ascii="Papyrus" w:hAnsi="Papyrus" w:cs="Papyrus"/>
          <w:sz w:val="22"/>
          <w:szCs w:val="22"/>
        </w:rPr>
        <w:lastRenderedPageBreak/>
        <w:t>texture and packs in the cocoa, bay leaf, blueberries, dried cranberries, cherries, crushed stones, and vanilla for a round, generous profile that's pure pleasure to drink!</w:t>
      </w:r>
      <w:r w:rsidRPr="0089198D">
        <w:rPr>
          <w:rFonts w:ascii="Papyrus" w:hAnsi="Papyrus" w:cs="Papyrus"/>
          <w:sz w:val="22"/>
          <w:szCs w:val="22"/>
        </w:rPr>
        <w:br/>
      </w:r>
      <w:r w:rsidRPr="0089198D">
        <w:rPr>
          <w:rFonts w:ascii="Papyrus" w:hAnsi="Papyrus" w:cs="Papyrus"/>
          <w:sz w:val="22"/>
          <w:szCs w:val="22"/>
        </w:rPr>
        <w:br/>
      </w:r>
      <w:r w:rsidRPr="0089198D">
        <w:rPr>
          <w:rFonts w:ascii="Papyrus" w:hAnsi="Papyrus" w:cs="Papyrus"/>
          <w:b/>
          <w:i/>
          <w:iCs/>
          <w:sz w:val="22"/>
          <w:szCs w:val="22"/>
        </w:rPr>
        <w:t>2009 Barreyre Bordeaux Superieur $21.99</w:t>
      </w:r>
      <w:r w:rsidRPr="0089198D">
        <w:rPr>
          <w:rFonts w:ascii="Papyrus" w:hAnsi="Papyrus" w:cs="Papyrus"/>
          <w:sz w:val="22"/>
          <w:szCs w:val="22"/>
        </w:rPr>
        <w:br/>
      </w:r>
      <w:r w:rsidRPr="0089198D">
        <w:rPr>
          <w:rFonts w:ascii="Papyrus" w:hAnsi="Papyrus" w:cs="Papyrus"/>
          <w:sz w:val="22"/>
          <w:szCs w:val="22"/>
        </w:rPr>
        <w:br/>
        <w:t>Château Barreyre is evidence of just how fine many of Bordeaux’s smaller, lesser known estates called petits châteaux can be. A twenty-two acre property with a view of the Gironde and the nearby port of Macau, Château Barreyre actually lies within the Médoc. It is in fact quite close to Margaux. Given its proximity to the river, Château Barreyre is only entitled to the appellation Bordeaux Supérieur – a boon to savvy consumers looking for bona fide Bordeaux at an affordable price.</w:t>
      </w:r>
      <w:r w:rsidRPr="0089198D">
        <w:rPr>
          <w:rFonts w:ascii="Papyrus" w:hAnsi="Papyrus" w:cs="Papyrus"/>
          <w:sz w:val="22"/>
          <w:szCs w:val="22"/>
        </w:rPr>
        <w:br/>
      </w:r>
      <w:r w:rsidRPr="0089198D">
        <w:rPr>
          <w:rFonts w:ascii="Papyrus" w:hAnsi="Papyrus" w:cs="Papyrus"/>
          <w:sz w:val="22"/>
          <w:szCs w:val="22"/>
        </w:rPr>
        <w:br/>
        <w:t>The 2009 vintage in Bordeaux has been heralded as one of the finest on record, and the 2009 Château Barreyre provides convincing evidence to support the pundits. For our money the 2009 Château Barreyre Bordeaux Supérieur eclipses previous efforts, which speaks volumes since Château Barreyre is one of the finest of the Bordeaux estates and it has garnered numerous awards and medals over the years for exceptional quality.</w:t>
      </w:r>
      <w:r w:rsidRPr="0089198D">
        <w:rPr>
          <w:rFonts w:ascii="Papyrus" w:hAnsi="Papyrus" w:cs="Papyrus"/>
          <w:sz w:val="22"/>
          <w:szCs w:val="22"/>
        </w:rPr>
        <w:br/>
      </w:r>
      <w:r w:rsidRPr="0089198D">
        <w:rPr>
          <w:rFonts w:ascii="Papyrus" w:hAnsi="Papyrus" w:cs="Papyrus"/>
          <w:sz w:val="22"/>
          <w:szCs w:val="22"/>
        </w:rPr>
        <w:br/>
        <w:t>The wine displays a deep Margaux-like robe. But even more alluring is the wine’s bold and intoxicating aroma of cassis and ripe red berries, deftly laced with enticing floral tones. Moreover, with each sip comes a complex mix of nuanced flavors reminiscent of black cherry, cedar, and vanilla. Balanced and superbly structured, this wine’s plush ripe tannins provide ample potential for the wine to mature further for at least several more years. </w:t>
      </w:r>
      <w:r w:rsidRPr="0089198D">
        <w:rPr>
          <w:rFonts w:ascii="Papyrus" w:hAnsi="Papyrus" w:cs="Papyrus"/>
          <w:sz w:val="22"/>
          <w:szCs w:val="22"/>
        </w:rPr>
        <w:br/>
      </w:r>
      <w:r w:rsidRPr="0089198D">
        <w:rPr>
          <w:rFonts w:ascii="Papyrus" w:hAnsi="Papyrus" w:cs="Papyrus"/>
          <w:sz w:val="22"/>
          <w:szCs w:val="22"/>
        </w:rPr>
        <w:br/>
      </w:r>
      <w:r w:rsidRPr="0089198D">
        <w:rPr>
          <w:rFonts w:ascii="Papyrus" w:hAnsi="Papyrus" w:cs="Papyrus"/>
          <w:b/>
          <w:i/>
          <w:iCs/>
          <w:sz w:val="22"/>
          <w:szCs w:val="22"/>
        </w:rPr>
        <w:t>Château le Peyrat 2010 Red (Castillon Côtes de Bordeaux)  $16.99</w:t>
      </w:r>
      <w:r w:rsidRPr="0089198D">
        <w:rPr>
          <w:rFonts w:ascii="Papyrus" w:hAnsi="Papyrus" w:cs="Papyrus"/>
          <w:sz w:val="22"/>
          <w:szCs w:val="22"/>
        </w:rPr>
        <w:br/>
      </w:r>
      <w:r w:rsidRPr="0089198D">
        <w:rPr>
          <w:rFonts w:ascii="Papyrus" w:hAnsi="Papyrus" w:cs="Papyrus"/>
          <w:sz w:val="22"/>
          <w:szCs w:val="22"/>
        </w:rPr>
        <w:br/>
        <w:t>Ripe and fruity, this is a warm, rounded wine. Yes, it has tannins that are firm, but it’s the rich black fruit quality that shines. There’s good density as well, so this wine will surely age well. Give it 5–6 years.</w:t>
      </w:r>
    </w:p>
    <w:p w:rsidR="0089198D" w:rsidRPr="0089198D" w:rsidRDefault="0089198D" w:rsidP="0089198D">
      <w:pPr>
        <w:pStyle w:val="NormalWeb"/>
        <w:rPr>
          <w:rFonts w:ascii="Papyrus" w:hAnsi="Papyrus" w:cs="Papyrus"/>
          <w:b/>
          <w:sz w:val="22"/>
          <w:szCs w:val="22"/>
        </w:rPr>
      </w:pPr>
      <w:r w:rsidRPr="0089198D">
        <w:rPr>
          <w:rFonts w:ascii="Papyrus" w:hAnsi="Papyrus" w:cs="Papyrus"/>
          <w:b/>
          <w:i/>
          <w:iCs/>
          <w:sz w:val="22"/>
          <w:szCs w:val="22"/>
        </w:rPr>
        <w:t>2010 Château La Grande Maye Bordeaux Rouge $26.99</w:t>
      </w:r>
    </w:p>
    <w:p w:rsidR="0089198D" w:rsidRPr="0089198D" w:rsidRDefault="0089198D" w:rsidP="0089198D">
      <w:pPr>
        <w:pStyle w:val="NormalWeb"/>
        <w:rPr>
          <w:rFonts w:ascii="Papyrus" w:hAnsi="Papyrus" w:cs="Papyrus"/>
          <w:sz w:val="22"/>
          <w:szCs w:val="22"/>
        </w:rPr>
      </w:pPr>
      <w:r w:rsidRPr="0089198D">
        <w:rPr>
          <w:rFonts w:ascii="Papyrus" w:hAnsi="Papyrus" w:cs="Papyrus"/>
          <w:b/>
          <w:i/>
          <w:iCs/>
          <w:sz w:val="22"/>
          <w:szCs w:val="22"/>
        </w:rPr>
        <w:t>2006 Château Fonplégade Red Bordeaux Blend St. Émilion Grand Cru  $ 53.99</w:t>
      </w:r>
    </w:p>
    <w:p w:rsidR="00ED7774" w:rsidRPr="0089198D" w:rsidRDefault="0089198D" w:rsidP="0089198D">
      <w:pPr>
        <w:pStyle w:val="NormalWeb"/>
        <w:rPr>
          <w:rFonts w:ascii="Papyrus" w:hAnsi="Papyrus" w:cs="Papyrus"/>
          <w:sz w:val="22"/>
          <w:szCs w:val="22"/>
        </w:rPr>
      </w:pPr>
      <w:r w:rsidRPr="0089198D">
        <w:rPr>
          <w:rFonts w:ascii="Papyrus" w:hAnsi="Papyrus" w:cs="Papyrus"/>
          <w:sz w:val="22"/>
          <w:szCs w:val="22"/>
        </w:rPr>
        <w:t>Château Fonplégade, classified as a St. Emilion Grand Cru Classé, has about 45 acres of vineyards planted primarily (91%) with Merlot and a little (7%) Cabernet Franc.  Cabernet Sauvignon rounds out the blend.  The vines at Fonplégade vary in age from 15 to 30 years.  The older ones' roots go deep through St. Emilion's prized soil, sh</w:t>
      </w:r>
      <w:r>
        <w:rPr>
          <w:rFonts w:ascii="Papyrus" w:hAnsi="Papyrus" w:cs="Papyrus"/>
          <w:sz w:val="22"/>
          <w:szCs w:val="22"/>
        </w:rPr>
        <w:t>allow clay overlying limestone.</w:t>
      </w:r>
    </w:p>
    <w:sectPr w:rsidR="00ED7774" w:rsidRPr="0089198D" w:rsidSect="0015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28"/>
    <w:rsid w:val="0000718B"/>
    <w:rsid w:val="0001132B"/>
    <w:rsid w:val="00011EEA"/>
    <w:rsid w:val="00013168"/>
    <w:rsid w:val="00013DA1"/>
    <w:rsid w:val="00020222"/>
    <w:rsid w:val="00020453"/>
    <w:rsid w:val="00023601"/>
    <w:rsid w:val="00025497"/>
    <w:rsid w:val="00026300"/>
    <w:rsid w:val="0003437E"/>
    <w:rsid w:val="00034DF6"/>
    <w:rsid w:val="000369C9"/>
    <w:rsid w:val="000443E9"/>
    <w:rsid w:val="00044CFC"/>
    <w:rsid w:val="000459AE"/>
    <w:rsid w:val="000544C0"/>
    <w:rsid w:val="00057023"/>
    <w:rsid w:val="00060B63"/>
    <w:rsid w:val="00062480"/>
    <w:rsid w:val="00063752"/>
    <w:rsid w:val="00067010"/>
    <w:rsid w:val="00067D99"/>
    <w:rsid w:val="00070A37"/>
    <w:rsid w:val="000743FC"/>
    <w:rsid w:val="0007731F"/>
    <w:rsid w:val="000811C9"/>
    <w:rsid w:val="00085B15"/>
    <w:rsid w:val="00086601"/>
    <w:rsid w:val="00093577"/>
    <w:rsid w:val="000A44DF"/>
    <w:rsid w:val="000B1F03"/>
    <w:rsid w:val="000B6401"/>
    <w:rsid w:val="000B7457"/>
    <w:rsid w:val="000C4C4D"/>
    <w:rsid w:val="000E5190"/>
    <w:rsid w:val="000F11AC"/>
    <w:rsid w:val="000F4A5A"/>
    <w:rsid w:val="000F7ED3"/>
    <w:rsid w:val="00100FB2"/>
    <w:rsid w:val="00105562"/>
    <w:rsid w:val="001061F4"/>
    <w:rsid w:val="00112F8C"/>
    <w:rsid w:val="00121509"/>
    <w:rsid w:val="001263C7"/>
    <w:rsid w:val="001263F2"/>
    <w:rsid w:val="001307B0"/>
    <w:rsid w:val="00131104"/>
    <w:rsid w:val="001358E0"/>
    <w:rsid w:val="001363AF"/>
    <w:rsid w:val="001371DB"/>
    <w:rsid w:val="001440EF"/>
    <w:rsid w:val="0014442E"/>
    <w:rsid w:val="00150410"/>
    <w:rsid w:val="00150B69"/>
    <w:rsid w:val="001518B9"/>
    <w:rsid w:val="00152FD9"/>
    <w:rsid w:val="00154787"/>
    <w:rsid w:val="0015495E"/>
    <w:rsid w:val="00156090"/>
    <w:rsid w:val="00160160"/>
    <w:rsid w:val="0016074E"/>
    <w:rsid w:val="00160F11"/>
    <w:rsid w:val="0016795D"/>
    <w:rsid w:val="00171F2E"/>
    <w:rsid w:val="00172AD1"/>
    <w:rsid w:val="0017596C"/>
    <w:rsid w:val="00176D5F"/>
    <w:rsid w:val="0018463A"/>
    <w:rsid w:val="0018514F"/>
    <w:rsid w:val="00185775"/>
    <w:rsid w:val="00197114"/>
    <w:rsid w:val="001A6103"/>
    <w:rsid w:val="001B6F43"/>
    <w:rsid w:val="001C4AC6"/>
    <w:rsid w:val="001D3546"/>
    <w:rsid w:val="001D3A03"/>
    <w:rsid w:val="001D5AE9"/>
    <w:rsid w:val="001E006F"/>
    <w:rsid w:val="001E212A"/>
    <w:rsid w:val="001E4432"/>
    <w:rsid w:val="001E7D20"/>
    <w:rsid w:val="001E7F88"/>
    <w:rsid w:val="001F52C3"/>
    <w:rsid w:val="001F5463"/>
    <w:rsid w:val="00202DC0"/>
    <w:rsid w:val="00203428"/>
    <w:rsid w:val="00203BC7"/>
    <w:rsid w:val="00214B5A"/>
    <w:rsid w:val="0021724E"/>
    <w:rsid w:val="002175B1"/>
    <w:rsid w:val="00220729"/>
    <w:rsid w:val="002258A3"/>
    <w:rsid w:val="00225E53"/>
    <w:rsid w:val="00235C41"/>
    <w:rsid w:val="00244F6C"/>
    <w:rsid w:val="00247791"/>
    <w:rsid w:val="00250543"/>
    <w:rsid w:val="00266C4C"/>
    <w:rsid w:val="00267ED4"/>
    <w:rsid w:val="00271747"/>
    <w:rsid w:val="00276107"/>
    <w:rsid w:val="0028128C"/>
    <w:rsid w:val="00291FF3"/>
    <w:rsid w:val="0029582E"/>
    <w:rsid w:val="00295E9C"/>
    <w:rsid w:val="00296DB7"/>
    <w:rsid w:val="002A2727"/>
    <w:rsid w:val="002A2EA5"/>
    <w:rsid w:val="002A524B"/>
    <w:rsid w:val="002B49BA"/>
    <w:rsid w:val="002D61AC"/>
    <w:rsid w:val="002D6E50"/>
    <w:rsid w:val="002F0278"/>
    <w:rsid w:val="002F058E"/>
    <w:rsid w:val="002F57F9"/>
    <w:rsid w:val="00307BB4"/>
    <w:rsid w:val="00315CB3"/>
    <w:rsid w:val="0032438A"/>
    <w:rsid w:val="0032466B"/>
    <w:rsid w:val="00331219"/>
    <w:rsid w:val="00347722"/>
    <w:rsid w:val="00360151"/>
    <w:rsid w:val="00362946"/>
    <w:rsid w:val="00365031"/>
    <w:rsid w:val="00366063"/>
    <w:rsid w:val="003674E7"/>
    <w:rsid w:val="00367D85"/>
    <w:rsid w:val="0037317F"/>
    <w:rsid w:val="00375166"/>
    <w:rsid w:val="003767AF"/>
    <w:rsid w:val="00380C0C"/>
    <w:rsid w:val="003827F8"/>
    <w:rsid w:val="00386C4B"/>
    <w:rsid w:val="003A0264"/>
    <w:rsid w:val="003A0BBB"/>
    <w:rsid w:val="003A1E82"/>
    <w:rsid w:val="003A5D42"/>
    <w:rsid w:val="003B3B46"/>
    <w:rsid w:val="003B69CC"/>
    <w:rsid w:val="003C072D"/>
    <w:rsid w:val="003C2D19"/>
    <w:rsid w:val="003C49D1"/>
    <w:rsid w:val="003C562E"/>
    <w:rsid w:val="003C6332"/>
    <w:rsid w:val="003C6CB5"/>
    <w:rsid w:val="003C756E"/>
    <w:rsid w:val="003D5D9A"/>
    <w:rsid w:val="003E5529"/>
    <w:rsid w:val="003E5A3C"/>
    <w:rsid w:val="003E637B"/>
    <w:rsid w:val="003E70FA"/>
    <w:rsid w:val="003F191F"/>
    <w:rsid w:val="003F242B"/>
    <w:rsid w:val="003F4AF6"/>
    <w:rsid w:val="003F4DC5"/>
    <w:rsid w:val="003F796C"/>
    <w:rsid w:val="00401020"/>
    <w:rsid w:val="00406866"/>
    <w:rsid w:val="004076BD"/>
    <w:rsid w:val="00413A10"/>
    <w:rsid w:val="00413CAE"/>
    <w:rsid w:val="00415061"/>
    <w:rsid w:val="00417E4A"/>
    <w:rsid w:val="00421981"/>
    <w:rsid w:val="00424401"/>
    <w:rsid w:val="00425EAE"/>
    <w:rsid w:val="00430DE4"/>
    <w:rsid w:val="004314FD"/>
    <w:rsid w:val="004423E6"/>
    <w:rsid w:val="00442554"/>
    <w:rsid w:val="0044302B"/>
    <w:rsid w:val="00445967"/>
    <w:rsid w:val="00450B2B"/>
    <w:rsid w:val="00451A60"/>
    <w:rsid w:val="0045302F"/>
    <w:rsid w:val="00457679"/>
    <w:rsid w:val="00457BFD"/>
    <w:rsid w:val="00457D69"/>
    <w:rsid w:val="00464B81"/>
    <w:rsid w:val="00467C49"/>
    <w:rsid w:val="00470C50"/>
    <w:rsid w:val="0047486C"/>
    <w:rsid w:val="00482D56"/>
    <w:rsid w:val="004847E9"/>
    <w:rsid w:val="00485C5B"/>
    <w:rsid w:val="00486F6C"/>
    <w:rsid w:val="004872A2"/>
    <w:rsid w:val="004878B1"/>
    <w:rsid w:val="00496AC4"/>
    <w:rsid w:val="004973D6"/>
    <w:rsid w:val="004A3517"/>
    <w:rsid w:val="004B2414"/>
    <w:rsid w:val="004C1A74"/>
    <w:rsid w:val="004C40AA"/>
    <w:rsid w:val="004C4C5C"/>
    <w:rsid w:val="004C4C68"/>
    <w:rsid w:val="004D0092"/>
    <w:rsid w:val="004D39CC"/>
    <w:rsid w:val="004E3DC3"/>
    <w:rsid w:val="004F2F33"/>
    <w:rsid w:val="004F653F"/>
    <w:rsid w:val="005049B0"/>
    <w:rsid w:val="00505E81"/>
    <w:rsid w:val="00507679"/>
    <w:rsid w:val="005105AA"/>
    <w:rsid w:val="00532C9D"/>
    <w:rsid w:val="0054027D"/>
    <w:rsid w:val="00541B3F"/>
    <w:rsid w:val="00546BEB"/>
    <w:rsid w:val="00551F9A"/>
    <w:rsid w:val="0055253B"/>
    <w:rsid w:val="00552BF7"/>
    <w:rsid w:val="00567CCE"/>
    <w:rsid w:val="00567F6F"/>
    <w:rsid w:val="005703CE"/>
    <w:rsid w:val="00571364"/>
    <w:rsid w:val="005741B0"/>
    <w:rsid w:val="005807BE"/>
    <w:rsid w:val="00580980"/>
    <w:rsid w:val="005843CC"/>
    <w:rsid w:val="005859A2"/>
    <w:rsid w:val="005909C3"/>
    <w:rsid w:val="00597E03"/>
    <w:rsid w:val="005A0A94"/>
    <w:rsid w:val="005A3826"/>
    <w:rsid w:val="005A40C7"/>
    <w:rsid w:val="005A4DA6"/>
    <w:rsid w:val="005A5B4F"/>
    <w:rsid w:val="005A7FBC"/>
    <w:rsid w:val="005B1658"/>
    <w:rsid w:val="005B171A"/>
    <w:rsid w:val="005B1A68"/>
    <w:rsid w:val="005B4B74"/>
    <w:rsid w:val="005B694D"/>
    <w:rsid w:val="005C262F"/>
    <w:rsid w:val="005C49BC"/>
    <w:rsid w:val="005C677E"/>
    <w:rsid w:val="005D4BE8"/>
    <w:rsid w:val="005E44B3"/>
    <w:rsid w:val="005E7D00"/>
    <w:rsid w:val="005F1528"/>
    <w:rsid w:val="005F3B26"/>
    <w:rsid w:val="006035A0"/>
    <w:rsid w:val="00604611"/>
    <w:rsid w:val="00630689"/>
    <w:rsid w:val="0064223C"/>
    <w:rsid w:val="00645F4C"/>
    <w:rsid w:val="006519B7"/>
    <w:rsid w:val="00653F2F"/>
    <w:rsid w:val="0065517B"/>
    <w:rsid w:val="00656887"/>
    <w:rsid w:val="006724F3"/>
    <w:rsid w:val="00677117"/>
    <w:rsid w:val="00681927"/>
    <w:rsid w:val="00691FC0"/>
    <w:rsid w:val="00693141"/>
    <w:rsid w:val="00693F09"/>
    <w:rsid w:val="00694A98"/>
    <w:rsid w:val="00696E55"/>
    <w:rsid w:val="006A3CB7"/>
    <w:rsid w:val="006B072C"/>
    <w:rsid w:val="006C3B3D"/>
    <w:rsid w:val="006C4C8E"/>
    <w:rsid w:val="006D65BC"/>
    <w:rsid w:val="006E06F7"/>
    <w:rsid w:val="006E5204"/>
    <w:rsid w:val="006E6CA6"/>
    <w:rsid w:val="006F07F0"/>
    <w:rsid w:val="006F396D"/>
    <w:rsid w:val="006F75E4"/>
    <w:rsid w:val="00702DED"/>
    <w:rsid w:val="007045EB"/>
    <w:rsid w:val="007048F3"/>
    <w:rsid w:val="007107FF"/>
    <w:rsid w:val="00710806"/>
    <w:rsid w:val="00714920"/>
    <w:rsid w:val="00721931"/>
    <w:rsid w:val="00735F7C"/>
    <w:rsid w:val="00737624"/>
    <w:rsid w:val="00744CDD"/>
    <w:rsid w:val="00746263"/>
    <w:rsid w:val="0074697F"/>
    <w:rsid w:val="00747151"/>
    <w:rsid w:val="00751E62"/>
    <w:rsid w:val="00752270"/>
    <w:rsid w:val="00753597"/>
    <w:rsid w:val="00756695"/>
    <w:rsid w:val="00764BF0"/>
    <w:rsid w:val="0077018E"/>
    <w:rsid w:val="007753EE"/>
    <w:rsid w:val="00775A53"/>
    <w:rsid w:val="007827B5"/>
    <w:rsid w:val="00787DEA"/>
    <w:rsid w:val="00791921"/>
    <w:rsid w:val="00792019"/>
    <w:rsid w:val="00793FD2"/>
    <w:rsid w:val="007A0A87"/>
    <w:rsid w:val="007A4645"/>
    <w:rsid w:val="007B010B"/>
    <w:rsid w:val="007B329A"/>
    <w:rsid w:val="007D1390"/>
    <w:rsid w:val="007D1570"/>
    <w:rsid w:val="007D20BE"/>
    <w:rsid w:val="007D2423"/>
    <w:rsid w:val="007D73C4"/>
    <w:rsid w:val="007E2028"/>
    <w:rsid w:val="007F2687"/>
    <w:rsid w:val="007F2FAA"/>
    <w:rsid w:val="007F4A0B"/>
    <w:rsid w:val="007F5348"/>
    <w:rsid w:val="008065E5"/>
    <w:rsid w:val="008106F0"/>
    <w:rsid w:val="00810810"/>
    <w:rsid w:val="008134E9"/>
    <w:rsid w:val="008161FF"/>
    <w:rsid w:val="00836113"/>
    <w:rsid w:val="00836727"/>
    <w:rsid w:val="00842376"/>
    <w:rsid w:val="00854E5B"/>
    <w:rsid w:val="00862292"/>
    <w:rsid w:val="00862F17"/>
    <w:rsid w:val="00864FB6"/>
    <w:rsid w:val="008735D3"/>
    <w:rsid w:val="008761A4"/>
    <w:rsid w:val="0088121F"/>
    <w:rsid w:val="0089198D"/>
    <w:rsid w:val="008A1BE7"/>
    <w:rsid w:val="008A45A5"/>
    <w:rsid w:val="008A4635"/>
    <w:rsid w:val="008A544F"/>
    <w:rsid w:val="008A5454"/>
    <w:rsid w:val="008A73EE"/>
    <w:rsid w:val="008B6FCB"/>
    <w:rsid w:val="008C5ED9"/>
    <w:rsid w:val="008D62E9"/>
    <w:rsid w:val="008E0173"/>
    <w:rsid w:val="008E126D"/>
    <w:rsid w:val="008E2EF4"/>
    <w:rsid w:val="008E7208"/>
    <w:rsid w:val="008F0434"/>
    <w:rsid w:val="008F39D1"/>
    <w:rsid w:val="009046DF"/>
    <w:rsid w:val="0090474D"/>
    <w:rsid w:val="009076AC"/>
    <w:rsid w:val="00916F17"/>
    <w:rsid w:val="00923E66"/>
    <w:rsid w:val="00931F94"/>
    <w:rsid w:val="00932769"/>
    <w:rsid w:val="00932783"/>
    <w:rsid w:val="00932872"/>
    <w:rsid w:val="009337D7"/>
    <w:rsid w:val="00937C9D"/>
    <w:rsid w:val="009520BE"/>
    <w:rsid w:val="00957AB9"/>
    <w:rsid w:val="00963143"/>
    <w:rsid w:val="00964491"/>
    <w:rsid w:val="00965638"/>
    <w:rsid w:val="00966C13"/>
    <w:rsid w:val="0096701F"/>
    <w:rsid w:val="00970912"/>
    <w:rsid w:val="00973F80"/>
    <w:rsid w:val="00975D4E"/>
    <w:rsid w:val="00976106"/>
    <w:rsid w:val="00976349"/>
    <w:rsid w:val="009804A6"/>
    <w:rsid w:val="00982EC6"/>
    <w:rsid w:val="00985ACB"/>
    <w:rsid w:val="00990D07"/>
    <w:rsid w:val="009A1A6D"/>
    <w:rsid w:val="009A2623"/>
    <w:rsid w:val="009A5944"/>
    <w:rsid w:val="009A61AB"/>
    <w:rsid w:val="009B18D9"/>
    <w:rsid w:val="009B3253"/>
    <w:rsid w:val="009B391B"/>
    <w:rsid w:val="009B44C6"/>
    <w:rsid w:val="009C1B23"/>
    <w:rsid w:val="009C2566"/>
    <w:rsid w:val="009C5A15"/>
    <w:rsid w:val="009C73F1"/>
    <w:rsid w:val="009D576E"/>
    <w:rsid w:val="009D7CC2"/>
    <w:rsid w:val="009E2557"/>
    <w:rsid w:val="009E49B4"/>
    <w:rsid w:val="009E5590"/>
    <w:rsid w:val="009E70B2"/>
    <w:rsid w:val="009F2983"/>
    <w:rsid w:val="009F7EE0"/>
    <w:rsid w:val="00A0326F"/>
    <w:rsid w:val="00A03684"/>
    <w:rsid w:val="00A0704A"/>
    <w:rsid w:val="00A10E55"/>
    <w:rsid w:val="00A11C35"/>
    <w:rsid w:val="00A1241D"/>
    <w:rsid w:val="00A12BAC"/>
    <w:rsid w:val="00A14622"/>
    <w:rsid w:val="00A1619C"/>
    <w:rsid w:val="00A207B8"/>
    <w:rsid w:val="00A23968"/>
    <w:rsid w:val="00A24DD7"/>
    <w:rsid w:val="00A3040C"/>
    <w:rsid w:val="00A3094B"/>
    <w:rsid w:val="00A37F4D"/>
    <w:rsid w:val="00A44750"/>
    <w:rsid w:val="00A47026"/>
    <w:rsid w:val="00A47F5F"/>
    <w:rsid w:val="00A53CCB"/>
    <w:rsid w:val="00A62C05"/>
    <w:rsid w:val="00A65CC4"/>
    <w:rsid w:val="00A66944"/>
    <w:rsid w:val="00A772ED"/>
    <w:rsid w:val="00A83721"/>
    <w:rsid w:val="00A844C9"/>
    <w:rsid w:val="00A847D2"/>
    <w:rsid w:val="00A85E0D"/>
    <w:rsid w:val="00A90047"/>
    <w:rsid w:val="00A971D3"/>
    <w:rsid w:val="00A97EC4"/>
    <w:rsid w:val="00AA47EB"/>
    <w:rsid w:val="00AA682A"/>
    <w:rsid w:val="00AA6AEB"/>
    <w:rsid w:val="00AB4009"/>
    <w:rsid w:val="00AB6252"/>
    <w:rsid w:val="00AC35A7"/>
    <w:rsid w:val="00AC3FE3"/>
    <w:rsid w:val="00AC6B3B"/>
    <w:rsid w:val="00AD0261"/>
    <w:rsid w:val="00AD3731"/>
    <w:rsid w:val="00AD5062"/>
    <w:rsid w:val="00AE0841"/>
    <w:rsid w:val="00AE1C61"/>
    <w:rsid w:val="00AE4FC4"/>
    <w:rsid w:val="00AE636F"/>
    <w:rsid w:val="00AF7CD5"/>
    <w:rsid w:val="00B04B15"/>
    <w:rsid w:val="00B0652F"/>
    <w:rsid w:val="00B06BD7"/>
    <w:rsid w:val="00B16AE6"/>
    <w:rsid w:val="00B216C4"/>
    <w:rsid w:val="00B42B41"/>
    <w:rsid w:val="00B43ABC"/>
    <w:rsid w:val="00B44FF4"/>
    <w:rsid w:val="00B45A63"/>
    <w:rsid w:val="00B55708"/>
    <w:rsid w:val="00B57154"/>
    <w:rsid w:val="00B575AD"/>
    <w:rsid w:val="00B60519"/>
    <w:rsid w:val="00B61B52"/>
    <w:rsid w:val="00B710C5"/>
    <w:rsid w:val="00B72385"/>
    <w:rsid w:val="00B74F36"/>
    <w:rsid w:val="00B803C7"/>
    <w:rsid w:val="00B81A06"/>
    <w:rsid w:val="00B835E4"/>
    <w:rsid w:val="00B83C7C"/>
    <w:rsid w:val="00B8419C"/>
    <w:rsid w:val="00B8682E"/>
    <w:rsid w:val="00B90198"/>
    <w:rsid w:val="00B91B44"/>
    <w:rsid w:val="00B9281A"/>
    <w:rsid w:val="00B94383"/>
    <w:rsid w:val="00B96166"/>
    <w:rsid w:val="00BA14B1"/>
    <w:rsid w:val="00BA6D5C"/>
    <w:rsid w:val="00BB1830"/>
    <w:rsid w:val="00BB377A"/>
    <w:rsid w:val="00BB624D"/>
    <w:rsid w:val="00BC3DD2"/>
    <w:rsid w:val="00BC702B"/>
    <w:rsid w:val="00BD47B1"/>
    <w:rsid w:val="00BD4EE7"/>
    <w:rsid w:val="00BD6526"/>
    <w:rsid w:val="00BE419E"/>
    <w:rsid w:val="00BE63EE"/>
    <w:rsid w:val="00BF60CF"/>
    <w:rsid w:val="00BF6DF2"/>
    <w:rsid w:val="00C021D7"/>
    <w:rsid w:val="00C07B49"/>
    <w:rsid w:val="00C07E8D"/>
    <w:rsid w:val="00C15C22"/>
    <w:rsid w:val="00C23FF6"/>
    <w:rsid w:val="00C2469D"/>
    <w:rsid w:val="00C27607"/>
    <w:rsid w:val="00C429C6"/>
    <w:rsid w:val="00C42F55"/>
    <w:rsid w:val="00C45155"/>
    <w:rsid w:val="00C47B68"/>
    <w:rsid w:val="00C56F9E"/>
    <w:rsid w:val="00C57521"/>
    <w:rsid w:val="00C57BB5"/>
    <w:rsid w:val="00C65A94"/>
    <w:rsid w:val="00C728F4"/>
    <w:rsid w:val="00C73681"/>
    <w:rsid w:val="00C93574"/>
    <w:rsid w:val="00CA0012"/>
    <w:rsid w:val="00CA30FC"/>
    <w:rsid w:val="00CA6DC7"/>
    <w:rsid w:val="00CA6DE6"/>
    <w:rsid w:val="00CB066C"/>
    <w:rsid w:val="00CB0E30"/>
    <w:rsid w:val="00CB5116"/>
    <w:rsid w:val="00CC1BEC"/>
    <w:rsid w:val="00CC380D"/>
    <w:rsid w:val="00CC5BF5"/>
    <w:rsid w:val="00CD5C8D"/>
    <w:rsid w:val="00CE0DF1"/>
    <w:rsid w:val="00CE18A6"/>
    <w:rsid w:val="00CE2CCE"/>
    <w:rsid w:val="00CF26B3"/>
    <w:rsid w:val="00CF5DAA"/>
    <w:rsid w:val="00CF7138"/>
    <w:rsid w:val="00D02AB3"/>
    <w:rsid w:val="00D02CD0"/>
    <w:rsid w:val="00D0513E"/>
    <w:rsid w:val="00D05A5B"/>
    <w:rsid w:val="00D132AF"/>
    <w:rsid w:val="00D20A68"/>
    <w:rsid w:val="00D21721"/>
    <w:rsid w:val="00D222AC"/>
    <w:rsid w:val="00D22F4C"/>
    <w:rsid w:val="00D263A1"/>
    <w:rsid w:val="00D3156D"/>
    <w:rsid w:val="00D34CE1"/>
    <w:rsid w:val="00D35A82"/>
    <w:rsid w:val="00D42AD9"/>
    <w:rsid w:val="00D44AE4"/>
    <w:rsid w:val="00D47BED"/>
    <w:rsid w:val="00D50286"/>
    <w:rsid w:val="00D5226C"/>
    <w:rsid w:val="00D54579"/>
    <w:rsid w:val="00D57C4E"/>
    <w:rsid w:val="00D62DA7"/>
    <w:rsid w:val="00D70B0D"/>
    <w:rsid w:val="00D743C7"/>
    <w:rsid w:val="00D75E0A"/>
    <w:rsid w:val="00D7774B"/>
    <w:rsid w:val="00D77D54"/>
    <w:rsid w:val="00D82A8B"/>
    <w:rsid w:val="00D83A02"/>
    <w:rsid w:val="00D84530"/>
    <w:rsid w:val="00D84D28"/>
    <w:rsid w:val="00D84F0E"/>
    <w:rsid w:val="00D93673"/>
    <w:rsid w:val="00D966DF"/>
    <w:rsid w:val="00DA7366"/>
    <w:rsid w:val="00DB217B"/>
    <w:rsid w:val="00DB4A6C"/>
    <w:rsid w:val="00DB51AC"/>
    <w:rsid w:val="00DB7A46"/>
    <w:rsid w:val="00DC1D62"/>
    <w:rsid w:val="00DC2E90"/>
    <w:rsid w:val="00DD084E"/>
    <w:rsid w:val="00DD3120"/>
    <w:rsid w:val="00DE20A7"/>
    <w:rsid w:val="00DE5083"/>
    <w:rsid w:val="00E02634"/>
    <w:rsid w:val="00E02F69"/>
    <w:rsid w:val="00E0495F"/>
    <w:rsid w:val="00E14613"/>
    <w:rsid w:val="00E2109B"/>
    <w:rsid w:val="00E2644F"/>
    <w:rsid w:val="00E30546"/>
    <w:rsid w:val="00E30D1D"/>
    <w:rsid w:val="00E3225D"/>
    <w:rsid w:val="00E34642"/>
    <w:rsid w:val="00E350FF"/>
    <w:rsid w:val="00E3685F"/>
    <w:rsid w:val="00E36AA6"/>
    <w:rsid w:val="00E40C74"/>
    <w:rsid w:val="00E42257"/>
    <w:rsid w:val="00E5461B"/>
    <w:rsid w:val="00E714AD"/>
    <w:rsid w:val="00E77817"/>
    <w:rsid w:val="00E911B7"/>
    <w:rsid w:val="00E925D3"/>
    <w:rsid w:val="00E95CA6"/>
    <w:rsid w:val="00EA6DD4"/>
    <w:rsid w:val="00EA7A42"/>
    <w:rsid w:val="00EB36C1"/>
    <w:rsid w:val="00EB3780"/>
    <w:rsid w:val="00EB69D4"/>
    <w:rsid w:val="00EC325F"/>
    <w:rsid w:val="00EC4F8E"/>
    <w:rsid w:val="00EC5DB3"/>
    <w:rsid w:val="00EC5FC2"/>
    <w:rsid w:val="00EC63A4"/>
    <w:rsid w:val="00EC717A"/>
    <w:rsid w:val="00ED7774"/>
    <w:rsid w:val="00EE4D91"/>
    <w:rsid w:val="00F00ECE"/>
    <w:rsid w:val="00F023B0"/>
    <w:rsid w:val="00F033C0"/>
    <w:rsid w:val="00F03422"/>
    <w:rsid w:val="00F03CFB"/>
    <w:rsid w:val="00F04DC2"/>
    <w:rsid w:val="00F0598D"/>
    <w:rsid w:val="00F10170"/>
    <w:rsid w:val="00F102EF"/>
    <w:rsid w:val="00F10F0F"/>
    <w:rsid w:val="00F130DB"/>
    <w:rsid w:val="00F20C2B"/>
    <w:rsid w:val="00F2468E"/>
    <w:rsid w:val="00F25A4C"/>
    <w:rsid w:val="00F25E27"/>
    <w:rsid w:val="00F325B5"/>
    <w:rsid w:val="00F326D5"/>
    <w:rsid w:val="00F32F11"/>
    <w:rsid w:val="00F41F58"/>
    <w:rsid w:val="00F50107"/>
    <w:rsid w:val="00F51D09"/>
    <w:rsid w:val="00F52628"/>
    <w:rsid w:val="00F5270A"/>
    <w:rsid w:val="00F53B04"/>
    <w:rsid w:val="00F55A90"/>
    <w:rsid w:val="00F638E4"/>
    <w:rsid w:val="00F64CB8"/>
    <w:rsid w:val="00F64FE5"/>
    <w:rsid w:val="00F6682F"/>
    <w:rsid w:val="00F67509"/>
    <w:rsid w:val="00F70933"/>
    <w:rsid w:val="00F77051"/>
    <w:rsid w:val="00F7781F"/>
    <w:rsid w:val="00F77B6B"/>
    <w:rsid w:val="00F80A28"/>
    <w:rsid w:val="00F85CA6"/>
    <w:rsid w:val="00F96685"/>
    <w:rsid w:val="00F96C4D"/>
    <w:rsid w:val="00FA656E"/>
    <w:rsid w:val="00FB5977"/>
    <w:rsid w:val="00FC07F3"/>
    <w:rsid w:val="00FC3CFB"/>
    <w:rsid w:val="00FC4662"/>
    <w:rsid w:val="00FD130D"/>
    <w:rsid w:val="00FD1B47"/>
    <w:rsid w:val="00FD2BDD"/>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B6DB5-7803-488D-B272-8C2420B4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4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35468">
      <w:bodyDiv w:val="1"/>
      <w:marLeft w:val="0"/>
      <w:marRight w:val="0"/>
      <w:marTop w:val="0"/>
      <w:marBottom w:val="0"/>
      <w:divBdr>
        <w:top w:val="none" w:sz="0" w:space="0" w:color="auto"/>
        <w:left w:val="none" w:sz="0" w:space="0" w:color="auto"/>
        <w:bottom w:val="none" w:sz="0" w:space="0" w:color="auto"/>
        <w:right w:val="none" w:sz="0" w:space="0" w:color="auto"/>
      </w:divBdr>
    </w:div>
    <w:div w:id="854074766">
      <w:bodyDiv w:val="1"/>
      <w:marLeft w:val="0"/>
      <w:marRight w:val="0"/>
      <w:marTop w:val="0"/>
      <w:marBottom w:val="0"/>
      <w:divBdr>
        <w:top w:val="none" w:sz="0" w:space="0" w:color="auto"/>
        <w:left w:val="none" w:sz="0" w:space="0" w:color="auto"/>
        <w:bottom w:val="none" w:sz="0" w:space="0" w:color="auto"/>
        <w:right w:val="none" w:sz="0" w:space="0" w:color="auto"/>
      </w:divBdr>
      <w:divsChild>
        <w:div w:id="1150561404">
          <w:marLeft w:val="0"/>
          <w:marRight w:val="0"/>
          <w:marTop w:val="0"/>
          <w:marBottom w:val="0"/>
          <w:divBdr>
            <w:top w:val="none" w:sz="0" w:space="0" w:color="auto"/>
            <w:left w:val="none" w:sz="0" w:space="0" w:color="auto"/>
            <w:bottom w:val="none" w:sz="0" w:space="0" w:color="auto"/>
            <w:right w:val="none" w:sz="0" w:space="0" w:color="auto"/>
          </w:divBdr>
          <w:divsChild>
            <w:div w:id="183902395">
              <w:marLeft w:val="0"/>
              <w:marRight w:val="0"/>
              <w:marTop w:val="0"/>
              <w:marBottom w:val="0"/>
              <w:divBdr>
                <w:top w:val="none" w:sz="0" w:space="0" w:color="auto"/>
                <w:left w:val="none" w:sz="0" w:space="0" w:color="auto"/>
                <w:bottom w:val="none" w:sz="0" w:space="0" w:color="auto"/>
                <w:right w:val="none" w:sz="0" w:space="0" w:color="auto"/>
              </w:divBdr>
              <w:divsChild>
                <w:div w:id="1386101447">
                  <w:marLeft w:val="0"/>
                  <w:marRight w:val="0"/>
                  <w:marTop w:val="0"/>
                  <w:marBottom w:val="0"/>
                  <w:divBdr>
                    <w:top w:val="none" w:sz="0" w:space="0" w:color="auto"/>
                    <w:left w:val="none" w:sz="0" w:space="0" w:color="auto"/>
                    <w:bottom w:val="none" w:sz="0" w:space="0" w:color="auto"/>
                    <w:right w:val="none" w:sz="0" w:space="0" w:color="auto"/>
                  </w:divBdr>
                  <w:divsChild>
                    <w:div w:id="19005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2</cp:revision>
  <dcterms:created xsi:type="dcterms:W3CDTF">2013-09-06T00:09:00Z</dcterms:created>
  <dcterms:modified xsi:type="dcterms:W3CDTF">2013-09-06T15:20:00Z</dcterms:modified>
</cp:coreProperties>
</file>